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DB" w:rsidRDefault="00DB39DB" w:rsidP="00DB39DB">
      <w:pPr>
        <w:framePr w:wrap="around" w:vAnchor="page" w:hAnchor="page" w:x="7822" w:y="775"/>
        <w:rPr>
          <w:sz w:val="2"/>
          <w:szCs w:val="2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114.6pt">
            <v:imagedata r:id="rId5" o:title=""/>
          </v:shape>
        </w:pict>
      </w:r>
    </w:p>
    <w:p w:rsidR="00DB39DB" w:rsidRDefault="00E16BA7" w:rsidP="00DB39DB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Принято:</w:t>
      </w:r>
      <w:r w:rsidR="00470FAC" w:rsidRPr="00470FAC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E75454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 xml:space="preserve">          </w:t>
      </w:r>
      <w:r w:rsidR="00470FAC" w:rsidRPr="00470FAC">
        <w:rPr>
          <w:b/>
          <w:sz w:val="24"/>
          <w:szCs w:val="24"/>
          <w:lang w:val="ru-RU"/>
        </w:rPr>
        <w:t xml:space="preserve">Управляющим советом   МКОУ                                                                          </w:t>
      </w:r>
    </w:p>
    <w:p w:rsidR="00DB39DB" w:rsidRDefault="00470FAC" w:rsidP="00DB39DB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470FAC">
        <w:rPr>
          <w:b/>
          <w:sz w:val="24"/>
          <w:szCs w:val="24"/>
          <w:lang w:val="ru-RU"/>
        </w:rPr>
        <w:t>«Прогимназия №3 г</w:t>
      </w:r>
      <w:proofErr w:type="gramStart"/>
      <w:r w:rsidRPr="00470FAC">
        <w:rPr>
          <w:b/>
          <w:sz w:val="24"/>
          <w:szCs w:val="24"/>
          <w:lang w:val="ru-RU"/>
        </w:rPr>
        <w:t>.Б</w:t>
      </w:r>
      <w:proofErr w:type="gramEnd"/>
      <w:r w:rsidRPr="00470FAC">
        <w:rPr>
          <w:b/>
          <w:sz w:val="24"/>
          <w:szCs w:val="24"/>
          <w:lang w:val="ru-RU"/>
        </w:rPr>
        <w:t xml:space="preserve">аксана»                </w:t>
      </w:r>
      <w:r w:rsidR="00E75454">
        <w:rPr>
          <w:b/>
          <w:sz w:val="24"/>
          <w:szCs w:val="24"/>
          <w:lang w:val="ru-RU"/>
        </w:rPr>
        <w:t xml:space="preserve">                           </w:t>
      </w:r>
      <w:r w:rsidR="00DB39DB">
        <w:rPr>
          <w:b/>
          <w:sz w:val="24"/>
          <w:szCs w:val="24"/>
          <w:lang w:val="ru-RU"/>
        </w:rPr>
        <w:t xml:space="preserve"> </w:t>
      </w:r>
    </w:p>
    <w:p w:rsidR="00E75454" w:rsidRPr="00470FAC" w:rsidRDefault="00470FAC" w:rsidP="00DB39DB">
      <w:pPr>
        <w:jc w:val="both"/>
        <w:rPr>
          <w:b/>
          <w:sz w:val="24"/>
          <w:szCs w:val="24"/>
          <w:lang w:val="ru-RU"/>
        </w:rPr>
      </w:pPr>
      <w:r w:rsidRPr="00470FAC">
        <w:rPr>
          <w:b/>
          <w:sz w:val="24"/>
          <w:szCs w:val="24"/>
          <w:lang w:val="ru-RU"/>
        </w:rPr>
        <w:t>протокол №</w:t>
      </w:r>
      <w:r w:rsidR="00A23D14">
        <w:rPr>
          <w:b/>
          <w:sz w:val="24"/>
          <w:szCs w:val="24"/>
          <w:lang w:val="ru-RU"/>
        </w:rPr>
        <w:t xml:space="preserve"> 2 </w:t>
      </w:r>
      <w:r w:rsidRPr="00470FAC">
        <w:rPr>
          <w:b/>
          <w:sz w:val="24"/>
          <w:szCs w:val="24"/>
          <w:lang w:val="ru-RU"/>
        </w:rPr>
        <w:t>от</w:t>
      </w:r>
      <w:r w:rsidR="00A23D14">
        <w:rPr>
          <w:b/>
          <w:sz w:val="24"/>
          <w:szCs w:val="24"/>
          <w:lang w:val="ru-RU"/>
        </w:rPr>
        <w:t xml:space="preserve"> 28.</w:t>
      </w:r>
      <w:r w:rsidR="008218F8">
        <w:rPr>
          <w:b/>
          <w:sz w:val="24"/>
          <w:szCs w:val="24"/>
          <w:lang w:val="ru-RU"/>
        </w:rPr>
        <w:t>12.</w:t>
      </w:r>
      <w:r w:rsidRPr="00470FAC">
        <w:rPr>
          <w:b/>
          <w:sz w:val="24"/>
          <w:szCs w:val="24"/>
          <w:lang w:val="ru-RU"/>
        </w:rPr>
        <w:t>20</w:t>
      </w:r>
      <w:r w:rsidR="008218F8">
        <w:rPr>
          <w:b/>
          <w:sz w:val="24"/>
          <w:szCs w:val="24"/>
          <w:lang w:val="ru-RU"/>
        </w:rPr>
        <w:t>11</w:t>
      </w:r>
      <w:r w:rsidRPr="00470FAC">
        <w:rPr>
          <w:b/>
          <w:sz w:val="24"/>
          <w:szCs w:val="24"/>
          <w:lang w:val="ru-RU"/>
        </w:rPr>
        <w:t xml:space="preserve">г.                      </w:t>
      </w:r>
      <w:r w:rsidR="008218F8">
        <w:rPr>
          <w:b/>
          <w:sz w:val="24"/>
          <w:szCs w:val="24"/>
          <w:lang w:val="ru-RU"/>
        </w:rPr>
        <w:t xml:space="preserve">                        </w:t>
      </w:r>
      <w:r w:rsidR="00A23D14">
        <w:rPr>
          <w:b/>
          <w:sz w:val="24"/>
          <w:szCs w:val="24"/>
          <w:lang w:val="ru-RU"/>
        </w:rPr>
        <w:t xml:space="preserve">   </w:t>
      </w:r>
      <w:r w:rsidRPr="00470FAC">
        <w:rPr>
          <w:b/>
          <w:sz w:val="24"/>
          <w:szCs w:val="24"/>
          <w:lang w:val="ru-RU"/>
        </w:rPr>
        <w:t xml:space="preserve">   </w:t>
      </w:r>
    </w:p>
    <w:p w:rsidR="00470FAC" w:rsidRPr="00470FAC" w:rsidRDefault="00470FAC" w:rsidP="00DB39DB">
      <w:pPr>
        <w:jc w:val="both"/>
        <w:rPr>
          <w:b/>
          <w:sz w:val="24"/>
          <w:szCs w:val="24"/>
          <w:lang w:val="ru-RU"/>
        </w:rPr>
      </w:pPr>
      <w:r w:rsidRPr="00470FAC">
        <w:rPr>
          <w:b/>
          <w:sz w:val="24"/>
          <w:szCs w:val="24"/>
          <w:lang w:val="ru-RU"/>
        </w:rPr>
        <w:t xml:space="preserve">_______ </w:t>
      </w:r>
      <w:proofErr w:type="spellStart"/>
      <w:r w:rsidRPr="00470FAC">
        <w:rPr>
          <w:b/>
          <w:sz w:val="24"/>
          <w:szCs w:val="24"/>
          <w:lang w:val="ru-RU"/>
        </w:rPr>
        <w:t>Кажаров</w:t>
      </w:r>
      <w:proofErr w:type="spellEnd"/>
      <w:r w:rsidRPr="00470FAC">
        <w:rPr>
          <w:b/>
          <w:sz w:val="24"/>
          <w:szCs w:val="24"/>
          <w:lang w:val="ru-RU"/>
        </w:rPr>
        <w:t xml:space="preserve"> В.В.                                                                                 </w:t>
      </w:r>
      <w:r w:rsidR="00E75454">
        <w:rPr>
          <w:b/>
          <w:sz w:val="24"/>
          <w:szCs w:val="24"/>
          <w:lang w:val="ru-RU"/>
        </w:rPr>
        <w:t xml:space="preserve">          </w:t>
      </w:r>
      <w:r w:rsidRPr="00470FAC">
        <w:rPr>
          <w:b/>
          <w:sz w:val="24"/>
          <w:szCs w:val="24"/>
          <w:lang w:val="ru-RU"/>
        </w:rPr>
        <w:t xml:space="preserve">  </w:t>
      </w:r>
    </w:p>
    <w:p w:rsidR="00470FAC" w:rsidRDefault="00470FAC" w:rsidP="00470FAC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22D9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C34A9" w:rsidRPr="00593A2B" w:rsidRDefault="003C34A9" w:rsidP="003C34A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3A2B">
        <w:rPr>
          <w:b/>
          <w:color w:val="000000"/>
          <w:sz w:val="28"/>
          <w:szCs w:val="28"/>
        </w:rPr>
        <w:t>ПОЛОЖЕНИЕ</w:t>
      </w:r>
    </w:p>
    <w:p w:rsidR="003C34A9" w:rsidRPr="00593A2B" w:rsidRDefault="003C34A9" w:rsidP="003C34A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3A2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доплатах и надбавках</w:t>
      </w:r>
      <w:r w:rsidRPr="00593A2B">
        <w:rPr>
          <w:b/>
          <w:color w:val="000000"/>
          <w:sz w:val="28"/>
          <w:szCs w:val="28"/>
        </w:rPr>
        <w:t xml:space="preserve">  работникам</w:t>
      </w:r>
    </w:p>
    <w:p w:rsidR="003C34A9" w:rsidRPr="00593A2B" w:rsidRDefault="003C34A9" w:rsidP="003C34A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МКОУ «Прогимназия №3 г</w:t>
      </w:r>
      <w:proofErr w:type="gramStart"/>
      <w:r>
        <w:rPr>
          <w:b/>
          <w:color w:val="000000"/>
          <w:sz w:val="28"/>
          <w:szCs w:val="28"/>
        </w:rPr>
        <w:t>.Б</w:t>
      </w:r>
      <w:proofErr w:type="gramEnd"/>
      <w:r>
        <w:rPr>
          <w:b/>
          <w:color w:val="000000"/>
          <w:sz w:val="28"/>
          <w:szCs w:val="28"/>
        </w:rPr>
        <w:t>аксана»</w:t>
      </w:r>
    </w:p>
    <w:p w:rsidR="003C34A9" w:rsidRPr="00593A2B" w:rsidRDefault="003C34A9" w:rsidP="003C34A9">
      <w:pPr>
        <w:pStyle w:val="a6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3C34A9" w:rsidRDefault="003C34A9" w:rsidP="003C34A9">
      <w:pPr>
        <w:pStyle w:val="main"/>
        <w:shd w:val="clear" w:color="auto" w:fill="FFFFFF"/>
        <w:rPr>
          <w:rStyle w:val="a3"/>
          <w:rFonts w:ascii="Times New Roman" w:hAnsi="Times New Roman"/>
          <w:color w:val="auto"/>
          <w:spacing w:val="-2"/>
          <w:sz w:val="28"/>
          <w:szCs w:val="28"/>
        </w:rPr>
      </w:pPr>
      <w:r w:rsidRPr="002454FF">
        <w:rPr>
          <w:rStyle w:val="a3"/>
          <w:rFonts w:ascii="Times New Roman" w:hAnsi="Times New Roman"/>
          <w:color w:val="auto"/>
          <w:spacing w:val="-2"/>
          <w:sz w:val="28"/>
          <w:szCs w:val="28"/>
        </w:rPr>
        <w:t>I. Общие положения</w:t>
      </w:r>
    </w:p>
    <w:p w:rsidR="003C34A9" w:rsidRPr="002454FF" w:rsidRDefault="003C34A9" w:rsidP="003C34A9">
      <w:pPr>
        <w:pStyle w:val="main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3C34A9" w:rsidRDefault="003C34A9" w:rsidP="003C34A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94F3F">
        <w:rPr>
          <w:sz w:val="28"/>
          <w:szCs w:val="28"/>
        </w:rPr>
        <w:t>Настоящее Положение разработано в целях у</w:t>
      </w:r>
      <w:r>
        <w:rPr>
          <w:sz w:val="28"/>
          <w:szCs w:val="28"/>
        </w:rPr>
        <w:t>силения материальной заинтересо</w:t>
      </w:r>
      <w:r w:rsidRPr="00194F3F">
        <w:rPr>
          <w:sz w:val="28"/>
          <w:szCs w:val="28"/>
        </w:rPr>
        <w:t>ванности работников</w:t>
      </w:r>
      <w:r>
        <w:rPr>
          <w:sz w:val="28"/>
          <w:szCs w:val="28"/>
        </w:rPr>
        <w:t xml:space="preserve"> М</w:t>
      </w:r>
      <w:r w:rsidR="00D1554A">
        <w:rPr>
          <w:sz w:val="28"/>
          <w:szCs w:val="28"/>
        </w:rPr>
        <w:t>К</w:t>
      </w:r>
      <w:r>
        <w:rPr>
          <w:sz w:val="28"/>
          <w:szCs w:val="28"/>
        </w:rPr>
        <w:t>ОУ Прогимназии №3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аксан (далее - Учреждение) в по</w:t>
      </w:r>
      <w:r w:rsidRPr="00194F3F">
        <w:rPr>
          <w:sz w:val="28"/>
          <w:szCs w:val="28"/>
        </w:rPr>
        <w:t>вышении качества образовательного и воспитательного процесса, развития их творческой активности и инициативы</w:t>
      </w:r>
      <w:r>
        <w:rPr>
          <w:sz w:val="28"/>
          <w:szCs w:val="28"/>
        </w:rPr>
        <w:t>.</w:t>
      </w:r>
      <w:r w:rsidRPr="00194F3F">
        <w:rPr>
          <w:sz w:val="28"/>
          <w:szCs w:val="28"/>
        </w:rPr>
        <w:t xml:space="preserve"> </w:t>
      </w:r>
    </w:p>
    <w:p w:rsidR="003C34A9" w:rsidRDefault="003C34A9" w:rsidP="003C34A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33559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определяет механизм </w:t>
      </w:r>
      <w:proofErr w:type="gramStart"/>
      <w:r>
        <w:rPr>
          <w:sz w:val="28"/>
          <w:szCs w:val="28"/>
        </w:rPr>
        <w:t>формирования</w:t>
      </w:r>
      <w:proofErr w:type="gramEnd"/>
      <w:r>
        <w:rPr>
          <w:sz w:val="28"/>
          <w:szCs w:val="28"/>
        </w:rPr>
        <w:t xml:space="preserve"> и распределения</w:t>
      </w:r>
      <w:r w:rsidRPr="00033559">
        <w:rPr>
          <w:sz w:val="28"/>
          <w:szCs w:val="28"/>
        </w:rPr>
        <w:t xml:space="preserve"> стимулирующей   части </w:t>
      </w:r>
      <w:r>
        <w:rPr>
          <w:sz w:val="28"/>
          <w:szCs w:val="28"/>
        </w:rPr>
        <w:t xml:space="preserve"> </w:t>
      </w:r>
      <w:r w:rsidRPr="00033559">
        <w:rPr>
          <w:sz w:val="28"/>
          <w:szCs w:val="28"/>
        </w:rPr>
        <w:t>ф</w:t>
      </w:r>
      <w:r>
        <w:rPr>
          <w:sz w:val="28"/>
          <w:szCs w:val="28"/>
        </w:rPr>
        <w:t>онда  оплаты труда работников Учреждения.</w:t>
      </w:r>
    </w:p>
    <w:p w:rsidR="003C34A9" w:rsidRDefault="003C34A9" w:rsidP="003C34A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1.3.Система стимулирующих выплат работникам  Учреждения включает в себя поощрительные выплаты  по результатам труда (премии и т.д.). Основными критериями, влияющими на размер стимулирующих выплат работникам,  являются критерии, отражающие  результаты его работы.</w:t>
      </w:r>
    </w:p>
    <w:p w:rsidR="003C34A9" w:rsidRDefault="003C34A9" w:rsidP="003C34A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Установление условий премирования, не связанных с результативностью труда не допускается. Стимулирующая  часть фонда оплаты труда может быть увеличена за счет  </w:t>
      </w:r>
      <w:proofErr w:type="gramStart"/>
      <w:r>
        <w:rPr>
          <w:sz w:val="28"/>
          <w:szCs w:val="28"/>
        </w:rPr>
        <w:t>экономии фонда оплаты труда  Учреждения</w:t>
      </w:r>
      <w:proofErr w:type="gramEnd"/>
      <w:r>
        <w:rPr>
          <w:sz w:val="28"/>
          <w:szCs w:val="28"/>
        </w:rPr>
        <w:t xml:space="preserve"> вследствие  неполного  замещения  временно отсутствующих  работников, отпусков без сохранения заработной платы, оплаты пособий по временной нетрудоспособности из средств социального страхования и по другим причинам.</w:t>
      </w:r>
    </w:p>
    <w:p w:rsidR="003C34A9" w:rsidRDefault="003C34A9" w:rsidP="003C34A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Распределение поощрительных выплат по результатам труда стимулирующей  части </w:t>
      </w:r>
      <w:proofErr w:type="spellStart"/>
      <w:r>
        <w:rPr>
          <w:sz w:val="28"/>
          <w:szCs w:val="28"/>
        </w:rPr>
        <w:t>ФОТоу</w:t>
      </w:r>
      <w:proofErr w:type="spellEnd"/>
      <w:r>
        <w:rPr>
          <w:sz w:val="28"/>
          <w:szCs w:val="28"/>
        </w:rPr>
        <w:t xml:space="preserve">  производится Управляющим советом (далее – Совет) по представлению руководителя Учреждения и с учетом  мнения профсоюзной организации.</w:t>
      </w:r>
    </w:p>
    <w:p w:rsidR="003C34A9" w:rsidRDefault="003C34A9" w:rsidP="003C34A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F4EF0">
        <w:rPr>
          <w:color w:val="000000"/>
          <w:sz w:val="28"/>
          <w:szCs w:val="28"/>
        </w:rPr>
        <w:t>Цели и ожидаемые результаты измен</w:t>
      </w:r>
      <w:r>
        <w:rPr>
          <w:color w:val="000000"/>
          <w:sz w:val="28"/>
          <w:szCs w:val="28"/>
        </w:rPr>
        <w:t xml:space="preserve">ения оплаты труда </w:t>
      </w:r>
      <w:r w:rsidRPr="00EF4EF0">
        <w:rPr>
          <w:color w:val="000000"/>
          <w:sz w:val="28"/>
          <w:szCs w:val="28"/>
        </w:rPr>
        <w:t xml:space="preserve"> работников.</w:t>
      </w:r>
      <w:r>
        <w:rPr>
          <w:color w:val="000000"/>
          <w:sz w:val="28"/>
          <w:szCs w:val="28"/>
        </w:rPr>
        <w:t xml:space="preserve"> </w:t>
      </w:r>
    </w:p>
    <w:p w:rsidR="003C34A9" w:rsidRDefault="003C34A9" w:rsidP="003C34A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F4EF0">
        <w:rPr>
          <w:sz w:val="28"/>
          <w:szCs w:val="28"/>
        </w:rPr>
        <w:t>Важнейшей целью изменений является стимулирование работников образования на повышение результативности и качества труда и привлечение квалифицированных кадров в систему образования через изменение системы оплаты труда.</w:t>
      </w:r>
      <w:r>
        <w:rPr>
          <w:sz w:val="28"/>
          <w:szCs w:val="28"/>
        </w:rPr>
        <w:t xml:space="preserve"> </w:t>
      </w:r>
    </w:p>
    <w:p w:rsidR="003C34A9" w:rsidRDefault="003C34A9" w:rsidP="003C34A9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F4EF0">
        <w:rPr>
          <w:sz w:val="28"/>
          <w:szCs w:val="28"/>
        </w:rPr>
        <w:t>Главным инструментом в реализации этой цели является введение новой системы оплаты работников, которая должна позволить:</w:t>
      </w:r>
    </w:p>
    <w:p w:rsidR="003C34A9" w:rsidRDefault="003C34A9" w:rsidP="003C34A9">
      <w:pPr>
        <w:pStyle w:val="a6"/>
        <w:numPr>
          <w:ilvl w:val="0"/>
          <w:numId w:val="1"/>
        </w:numPr>
        <w:spacing w:before="30" w:beforeAutospacing="0" w:after="30" w:afterAutospacing="0"/>
        <w:jc w:val="both"/>
        <w:rPr>
          <w:sz w:val="28"/>
          <w:szCs w:val="28"/>
        </w:rPr>
      </w:pPr>
      <w:r w:rsidRPr="00EF4EF0">
        <w:rPr>
          <w:sz w:val="28"/>
          <w:szCs w:val="28"/>
        </w:rPr>
        <w:t>связать заработную плату с качеством, результативностью труда;</w:t>
      </w:r>
    </w:p>
    <w:p w:rsidR="003C34A9" w:rsidRDefault="003C34A9" w:rsidP="003C34A9">
      <w:pPr>
        <w:pStyle w:val="a6"/>
        <w:numPr>
          <w:ilvl w:val="0"/>
          <w:numId w:val="1"/>
        </w:numPr>
        <w:spacing w:before="30" w:beforeAutospacing="0" w:after="30" w:afterAutospacing="0"/>
        <w:jc w:val="both"/>
        <w:rPr>
          <w:sz w:val="28"/>
          <w:szCs w:val="28"/>
        </w:rPr>
      </w:pPr>
      <w:r w:rsidRPr="00EF4EF0">
        <w:rPr>
          <w:sz w:val="28"/>
          <w:szCs w:val="28"/>
        </w:rPr>
        <w:t>повысить стимулирующую функцию оплаты труда через увеличение в общем фонде оплаты труда объема стимулирующих надбавок;</w:t>
      </w:r>
    </w:p>
    <w:p w:rsidR="003C34A9" w:rsidRDefault="003C34A9" w:rsidP="003C34A9">
      <w:pPr>
        <w:pStyle w:val="a6"/>
        <w:numPr>
          <w:ilvl w:val="0"/>
          <w:numId w:val="1"/>
        </w:numPr>
        <w:spacing w:before="30" w:beforeAutospacing="0" w:after="30" w:afterAutospacing="0"/>
        <w:jc w:val="both"/>
        <w:rPr>
          <w:sz w:val="28"/>
          <w:szCs w:val="28"/>
        </w:rPr>
      </w:pPr>
      <w:r w:rsidRPr="00EF4EF0">
        <w:rPr>
          <w:sz w:val="28"/>
          <w:szCs w:val="28"/>
        </w:rPr>
        <w:lastRenderedPageBreak/>
        <w:t>повысить заработную плату педагогических и руководящих работников как условие привлечения квалифицированных кадров в систему образования;</w:t>
      </w:r>
    </w:p>
    <w:p w:rsidR="003C34A9" w:rsidRDefault="003C34A9" w:rsidP="003C34A9">
      <w:pPr>
        <w:pStyle w:val="a6"/>
        <w:numPr>
          <w:ilvl w:val="0"/>
          <w:numId w:val="1"/>
        </w:numPr>
        <w:spacing w:before="30" w:beforeAutospacing="0" w:after="30" w:afterAutospacing="0"/>
        <w:jc w:val="both"/>
        <w:rPr>
          <w:sz w:val="28"/>
          <w:szCs w:val="28"/>
        </w:rPr>
      </w:pPr>
      <w:r w:rsidRPr="00EF4EF0">
        <w:rPr>
          <w:sz w:val="28"/>
          <w:szCs w:val="28"/>
        </w:rPr>
        <w:t>задействовать механизмы учета в заработной плате всех видов деятельности учителей;</w:t>
      </w:r>
    </w:p>
    <w:p w:rsidR="003C34A9" w:rsidRDefault="003C34A9" w:rsidP="003C34A9">
      <w:pPr>
        <w:pStyle w:val="a6"/>
        <w:numPr>
          <w:ilvl w:val="0"/>
          <w:numId w:val="1"/>
        </w:numPr>
        <w:spacing w:before="30" w:beforeAutospacing="0" w:after="30" w:afterAutospacing="0"/>
        <w:jc w:val="both"/>
        <w:rPr>
          <w:sz w:val="28"/>
          <w:szCs w:val="28"/>
        </w:rPr>
      </w:pPr>
      <w:r w:rsidRPr="00EF4EF0">
        <w:rPr>
          <w:sz w:val="28"/>
          <w:szCs w:val="28"/>
        </w:rPr>
        <w:t xml:space="preserve">стимулировать процессы развития и нововведений за счет стремления </w:t>
      </w:r>
      <w:r>
        <w:rPr>
          <w:sz w:val="28"/>
          <w:szCs w:val="28"/>
        </w:rPr>
        <w:t>прогимназии</w:t>
      </w:r>
      <w:r w:rsidRPr="00EF4EF0">
        <w:rPr>
          <w:sz w:val="28"/>
          <w:szCs w:val="28"/>
        </w:rPr>
        <w:t xml:space="preserve"> к поддержанию и постоянному повышению качества образования и конкурентоспособности;</w:t>
      </w:r>
    </w:p>
    <w:p w:rsidR="003C34A9" w:rsidRDefault="003C34A9" w:rsidP="003C34A9">
      <w:pPr>
        <w:pStyle w:val="a6"/>
        <w:numPr>
          <w:ilvl w:val="0"/>
          <w:numId w:val="1"/>
        </w:numPr>
        <w:spacing w:before="30" w:beforeAutospacing="0" w:after="30" w:afterAutospacing="0"/>
        <w:jc w:val="both"/>
        <w:rPr>
          <w:sz w:val="28"/>
          <w:szCs w:val="28"/>
        </w:rPr>
      </w:pPr>
      <w:r w:rsidRPr="00EF4EF0">
        <w:rPr>
          <w:sz w:val="28"/>
          <w:szCs w:val="28"/>
        </w:rPr>
        <w:t>стимулировать повышение квалиф</w:t>
      </w:r>
      <w:r>
        <w:rPr>
          <w:sz w:val="28"/>
          <w:szCs w:val="28"/>
        </w:rPr>
        <w:t>икации педагогов  У</w:t>
      </w:r>
      <w:r w:rsidRPr="00EF4EF0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EF4EF0">
        <w:rPr>
          <w:sz w:val="28"/>
          <w:szCs w:val="28"/>
        </w:rPr>
        <w:t>.</w:t>
      </w:r>
    </w:p>
    <w:p w:rsidR="003C34A9" w:rsidRDefault="003C34A9" w:rsidP="003C34A9">
      <w:pPr>
        <w:pStyle w:val="a6"/>
        <w:spacing w:before="30" w:beforeAutospacing="0" w:after="30" w:afterAutospacing="0"/>
        <w:ind w:left="360"/>
        <w:jc w:val="both"/>
        <w:rPr>
          <w:sz w:val="28"/>
          <w:szCs w:val="28"/>
        </w:rPr>
      </w:pPr>
    </w:p>
    <w:p w:rsidR="003C34A9" w:rsidRPr="00877632" w:rsidRDefault="003C34A9" w:rsidP="003C34A9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877632">
        <w:rPr>
          <w:b/>
          <w:sz w:val="28"/>
          <w:szCs w:val="28"/>
          <w:lang w:val="en-US"/>
        </w:rPr>
        <w:t>II</w:t>
      </w:r>
      <w:r w:rsidRPr="00877632">
        <w:rPr>
          <w:b/>
          <w:sz w:val="28"/>
          <w:szCs w:val="28"/>
        </w:rPr>
        <w:t>. Порядок стимулирования</w:t>
      </w:r>
    </w:p>
    <w:p w:rsidR="003C34A9" w:rsidRPr="00877632" w:rsidRDefault="003C34A9" w:rsidP="003C34A9">
      <w:pPr>
        <w:pStyle w:val="a6"/>
        <w:spacing w:before="0" w:beforeAutospacing="0" w:after="0" w:afterAutospacing="0"/>
        <w:ind w:firstLine="720"/>
        <w:rPr>
          <w:sz w:val="28"/>
          <w:szCs w:val="28"/>
        </w:rPr>
      </w:pP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Распределение поощрительных  выплат по результатам труда стимулирующей части </w:t>
      </w:r>
      <w:proofErr w:type="spellStart"/>
      <w:r w:rsidRPr="00877632">
        <w:rPr>
          <w:rFonts w:ascii="Times New Roman" w:hAnsi="Times New Roman"/>
          <w:sz w:val="28"/>
          <w:szCs w:val="28"/>
          <w:lang w:val="ru-RU"/>
        </w:rPr>
        <w:t>ФОТоу</w:t>
      </w:r>
      <w:proofErr w:type="spellEnd"/>
      <w:r w:rsidRPr="00877632">
        <w:rPr>
          <w:rFonts w:ascii="Times New Roman" w:hAnsi="Times New Roman"/>
          <w:sz w:val="28"/>
          <w:szCs w:val="28"/>
          <w:lang w:val="ru-RU"/>
        </w:rPr>
        <w:t xml:space="preserve"> производится с участ</w:t>
      </w:r>
      <w:r>
        <w:rPr>
          <w:rFonts w:ascii="Times New Roman" w:hAnsi="Times New Roman"/>
          <w:sz w:val="28"/>
          <w:szCs w:val="28"/>
          <w:lang w:val="ru-RU"/>
        </w:rPr>
        <w:t>ием и при одобрении С</w:t>
      </w:r>
      <w:r w:rsidRPr="00877632">
        <w:rPr>
          <w:rFonts w:ascii="Times New Roman" w:hAnsi="Times New Roman"/>
          <w:sz w:val="28"/>
          <w:szCs w:val="28"/>
          <w:lang w:val="ru-RU"/>
        </w:rPr>
        <w:t>овета по представлению  директора Учреждения, с учетом мнения  профсоюзной организации, согласно критериям и показателям качества и результативности труда.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</w:t>
      </w:r>
      <w:r w:rsidRPr="00877632">
        <w:rPr>
          <w:rFonts w:ascii="Times New Roman" w:hAnsi="Times New Roman"/>
          <w:sz w:val="28"/>
          <w:szCs w:val="28"/>
          <w:lang w:val="ru-RU"/>
        </w:rPr>
        <w:t>Поощрительные выплаты из стимулирующей части фонда оплаты труда работникам</w:t>
      </w:r>
      <w:r w:rsidRPr="0087763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осуществляются в виде премий и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в виде стимулирующих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надбавок, размер которых определяется в августе и в январе. </w:t>
      </w:r>
      <w:r>
        <w:rPr>
          <w:rFonts w:ascii="Times New Roman" w:hAnsi="Times New Roman"/>
          <w:sz w:val="28"/>
          <w:szCs w:val="28"/>
          <w:lang w:val="ru-RU"/>
        </w:rPr>
        <w:t xml:space="preserve">Выплаты работникам 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утверждаются п</w:t>
      </w:r>
      <w:r>
        <w:rPr>
          <w:rFonts w:ascii="Times New Roman" w:hAnsi="Times New Roman"/>
          <w:sz w:val="28"/>
          <w:szCs w:val="28"/>
          <w:lang w:val="ru-RU"/>
        </w:rPr>
        <w:t>риказом руководителя.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сентября по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декабрь ведется мониторинг профессиональной деятельности работников по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утвержденным критериям и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показателям текущего учебного года.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</w:t>
      </w:r>
      <w:r w:rsidRPr="00877632">
        <w:rPr>
          <w:rFonts w:ascii="Times New Roman" w:hAnsi="Times New Roman"/>
          <w:sz w:val="28"/>
          <w:szCs w:val="28"/>
          <w:lang w:val="ru-RU"/>
        </w:rPr>
        <w:t>В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январе подсчитывается сумма баллов, полученных работниками по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результатам текущего учебного года, и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распределяется на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второе 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полугодие (с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1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января по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31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августа).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</w:t>
      </w:r>
      <w:r w:rsidRPr="00877632">
        <w:rPr>
          <w:rFonts w:ascii="Times New Roman" w:hAnsi="Times New Roman"/>
          <w:sz w:val="28"/>
          <w:szCs w:val="28"/>
          <w:lang w:val="ru-RU"/>
        </w:rPr>
        <w:t>В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случае, если </w:t>
      </w:r>
      <w:proofErr w:type="gramStart"/>
      <w:r w:rsidRPr="00877632">
        <w:rPr>
          <w:rFonts w:ascii="Times New Roman" w:hAnsi="Times New Roman"/>
          <w:sz w:val="28"/>
          <w:szCs w:val="28"/>
          <w:lang w:val="ru-RU"/>
        </w:rPr>
        <w:t>часть стимулирующих выплат, предназначенная для выплат заместителям директора будет</w:t>
      </w:r>
      <w:proofErr w:type="gramEnd"/>
      <w:r w:rsidRPr="00877632">
        <w:rPr>
          <w:rFonts w:ascii="Times New Roman" w:hAnsi="Times New Roman"/>
          <w:sz w:val="28"/>
          <w:szCs w:val="28"/>
          <w:lang w:val="ru-RU"/>
        </w:rPr>
        <w:t xml:space="preserve"> выплачена по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тем или иным причинам не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полностью, допускается, по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согласованию с</w:t>
      </w:r>
      <w:r w:rsidRPr="0087763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Советом</w:t>
      </w:r>
      <w:r w:rsidRPr="00877632">
        <w:rPr>
          <w:rFonts w:ascii="Times New Roman" w:hAnsi="Times New Roman"/>
          <w:sz w:val="28"/>
          <w:szCs w:val="28"/>
          <w:lang w:val="ru-RU"/>
        </w:rPr>
        <w:t>, перераспределение средств внутри Учреждения.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</w:t>
      </w:r>
      <w:r w:rsidRPr="00877632">
        <w:rPr>
          <w:rFonts w:ascii="Times New Roman" w:hAnsi="Times New Roman"/>
          <w:sz w:val="28"/>
          <w:szCs w:val="28"/>
          <w:lang w:val="ru-RU"/>
        </w:rPr>
        <w:t>Работники Учреждения получают стимулирующие выплаты только по</w:t>
      </w:r>
      <w:r w:rsidRPr="00877632">
        <w:rPr>
          <w:rFonts w:ascii="Times New Roman" w:hAnsi="Times New Roman"/>
          <w:sz w:val="28"/>
          <w:szCs w:val="28"/>
        </w:rPr>
        <w:t> </w:t>
      </w:r>
      <w:r w:rsidRPr="00877632">
        <w:rPr>
          <w:rFonts w:ascii="Times New Roman" w:hAnsi="Times New Roman"/>
          <w:sz w:val="28"/>
          <w:szCs w:val="28"/>
          <w:lang w:val="ru-RU"/>
        </w:rPr>
        <w:t>основной должности.</w:t>
      </w:r>
    </w:p>
    <w:p w:rsidR="003C34A9" w:rsidRPr="00AB3046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t>2.7.Единовременное премирование работников производится за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>достижение высоких результатов деятельности по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>следующим основным показателям: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t>выполнение больших объемов работ в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>кратчайшие сроки и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>с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 xml:space="preserve">высоким результатом; 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t>проявление творческой инициативы, самостоятельности и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>ответственного отношения к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 xml:space="preserve">должностным обязанностям; 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t>выполнение особо важных заданий, срочных и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 xml:space="preserve">непредвиденных работ; 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t>по итогам работы за  полугодие,  год;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t>выдвижение творческих идей в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 xml:space="preserve">области деятельности работника; 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B3046">
        <w:rPr>
          <w:rFonts w:ascii="Times New Roman" w:hAnsi="Times New Roman"/>
          <w:sz w:val="28"/>
          <w:szCs w:val="28"/>
        </w:rPr>
        <w:t>к </w:t>
      </w:r>
      <w:proofErr w:type="spellStart"/>
      <w:r w:rsidRPr="00AB3046">
        <w:rPr>
          <w:rFonts w:ascii="Times New Roman" w:hAnsi="Times New Roman"/>
          <w:sz w:val="28"/>
          <w:szCs w:val="28"/>
        </w:rPr>
        <w:t>юбилейным</w:t>
      </w:r>
      <w:proofErr w:type="spellEnd"/>
      <w:r w:rsidRPr="00AB30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46">
        <w:rPr>
          <w:rFonts w:ascii="Times New Roman" w:hAnsi="Times New Roman"/>
          <w:sz w:val="28"/>
          <w:szCs w:val="28"/>
        </w:rPr>
        <w:t>датам</w:t>
      </w:r>
      <w:proofErr w:type="spellEnd"/>
      <w:r w:rsidRPr="00AB3046">
        <w:rPr>
          <w:rFonts w:ascii="Times New Roman" w:hAnsi="Times New Roman"/>
          <w:sz w:val="28"/>
          <w:szCs w:val="28"/>
        </w:rPr>
        <w:t xml:space="preserve">; 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>связи с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 xml:space="preserve">наступлением знаменательного события; </w:t>
      </w:r>
    </w:p>
    <w:p w:rsidR="003C34A9" w:rsidRPr="00AB3046" w:rsidRDefault="003C34A9" w:rsidP="003C34A9">
      <w:pPr>
        <w:numPr>
          <w:ilvl w:val="0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046">
        <w:rPr>
          <w:rFonts w:ascii="Times New Roman" w:hAnsi="Times New Roman"/>
          <w:sz w:val="28"/>
          <w:szCs w:val="28"/>
        </w:rPr>
        <w:t>к</w:t>
      </w:r>
      <w:proofErr w:type="gramEnd"/>
      <w:r w:rsidRPr="00AB3046">
        <w:rPr>
          <w:rFonts w:ascii="Times New Roman" w:hAnsi="Times New Roman"/>
          <w:sz w:val="28"/>
          <w:szCs w:val="28"/>
        </w:rPr>
        <w:t> </w:t>
      </w:r>
      <w:proofErr w:type="spellStart"/>
      <w:r w:rsidRPr="00AB3046">
        <w:rPr>
          <w:rFonts w:ascii="Times New Roman" w:hAnsi="Times New Roman"/>
          <w:sz w:val="28"/>
          <w:szCs w:val="28"/>
        </w:rPr>
        <w:t>профессиональным</w:t>
      </w:r>
      <w:proofErr w:type="spellEnd"/>
      <w:r w:rsidRPr="00AB30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46">
        <w:rPr>
          <w:rFonts w:ascii="Times New Roman" w:hAnsi="Times New Roman"/>
          <w:sz w:val="28"/>
          <w:szCs w:val="28"/>
        </w:rPr>
        <w:t>праздникам</w:t>
      </w:r>
      <w:proofErr w:type="spellEnd"/>
      <w:r w:rsidRPr="00AB3046">
        <w:rPr>
          <w:rFonts w:ascii="Times New Roman" w:hAnsi="Times New Roman"/>
          <w:sz w:val="28"/>
          <w:szCs w:val="28"/>
        </w:rPr>
        <w:t xml:space="preserve">. </w:t>
      </w:r>
    </w:p>
    <w:p w:rsidR="003C34A9" w:rsidRPr="00AB3046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3046">
        <w:rPr>
          <w:rFonts w:ascii="Times New Roman" w:hAnsi="Times New Roman"/>
          <w:sz w:val="28"/>
          <w:szCs w:val="28"/>
          <w:lang w:val="ru-RU"/>
        </w:rPr>
        <w:t xml:space="preserve">2.8.Единовременное премирование работников Учреждения осуществляется на 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>основании приказа   директора, в</w:t>
      </w:r>
      <w:r w:rsidRPr="00AB3046">
        <w:rPr>
          <w:rFonts w:ascii="Times New Roman" w:hAnsi="Times New Roman"/>
          <w:sz w:val="28"/>
          <w:szCs w:val="28"/>
        </w:rPr>
        <w:t> </w:t>
      </w:r>
      <w:r w:rsidRPr="00AB3046">
        <w:rPr>
          <w:rFonts w:ascii="Times New Roman" w:hAnsi="Times New Roman"/>
          <w:sz w:val="28"/>
          <w:szCs w:val="28"/>
          <w:lang w:val="ru-RU"/>
        </w:rPr>
        <w:t xml:space="preserve">котором указывается конкретный  размер  этой  выплаты. 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2.9.</w:t>
      </w:r>
      <w:r w:rsidRPr="00877632">
        <w:rPr>
          <w:rFonts w:ascii="Times New Roman" w:hAnsi="Times New Roman"/>
          <w:sz w:val="28"/>
          <w:szCs w:val="28"/>
          <w:lang w:val="ru-RU"/>
        </w:rPr>
        <w:t>Надбавки не носят обязательного характера, устанавливаются на определенный срок, но не более чем на полугодие, и при ухудшении показателей в работе отменяются. Порядок и условия установления стимулирующих надбавок устанавли</w:t>
      </w:r>
      <w:r>
        <w:rPr>
          <w:rFonts w:ascii="Times New Roman" w:hAnsi="Times New Roman"/>
          <w:sz w:val="28"/>
          <w:szCs w:val="28"/>
          <w:lang w:val="ru-RU"/>
        </w:rPr>
        <w:t xml:space="preserve">ваются локальным актом 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Учреждения с учетом мнения педагогического совета, а также, после прохождения процедуры согласования с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оветом Учреждения.  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2.10.</w:t>
      </w:r>
      <w:r w:rsidRPr="00877632">
        <w:rPr>
          <w:rFonts w:ascii="Times New Roman" w:hAnsi="Times New Roman"/>
          <w:sz w:val="28"/>
          <w:szCs w:val="28"/>
          <w:lang w:val="ru-RU"/>
        </w:rPr>
        <w:t xml:space="preserve"> Установление условий премирования, не связанных с результативностью труда, не допускается.</w:t>
      </w:r>
    </w:p>
    <w:p w:rsidR="003C34A9" w:rsidRPr="00877632" w:rsidRDefault="003C34A9" w:rsidP="003C3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2.11. П</w:t>
      </w:r>
      <w:r w:rsidRPr="00877632">
        <w:rPr>
          <w:rFonts w:ascii="Times New Roman" w:hAnsi="Times New Roman"/>
          <w:sz w:val="28"/>
          <w:szCs w:val="28"/>
          <w:lang w:val="ru-RU"/>
        </w:rPr>
        <w:t>ри наличии обоснованных жалоб на работника прогимназии от родителей и нарушении им трудовой дисциплины выплаты стимулирующего характера не устанавливаются.</w:t>
      </w:r>
    </w:p>
    <w:p w:rsidR="003C34A9" w:rsidRPr="00877632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34A9" w:rsidRPr="00877632" w:rsidRDefault="003C34A9" w:rsidP="003C3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7632"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 w:rsidRPr="00877632">
        <w:rPr>
          <w:rFonts w:ascii="Times New Roman" w:hAnsi="Times New Roman"/>
          <w:b/>
          <w:sz w:val="28"/>
          <w:szCs w:val="28"/>
        </w:rPr>
        <w:t>Условия</w:t>
      </w:r>
      <w:proofErr w:type="spellEnd"/>
      <w:r w:rsidRPr="008776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7632">
        <w:rPr>
          <w:rFonts w:ascii="Times New Roman" w:hAnsi="Times New Roman"/>
          <w:b/>
          <w:sz w:val="28"/>
          <w:szCs w:val="28"/>
        </w:rPr>
        <w:t>премирования</w:t>
      </w:r>
      <w:proofErr w:type="spellEnd"/>
    </w:p>
    <w:p w:rsidR="003C34A9" w:rsidRPr="00877632" w:rsidRDefault="003C34A9" w:rsidP="003C34A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3"/>
        <w:gridCol w:w="6688"/>
      </w:tblGrid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b/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6688" w:type="dxa"/>
          </w:tcPr>
          <w:p w:rsidR="003C34A9" w:rsidRPr="00DF1B15" w:rsidRDefault="003C34A9" w:rsidP="00DF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proofErr w:type="spellEnd"/>
            <w:r w:rsidRPr="00DF1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spellEnd"/>
            <w:r w:rsidRPr="00DF1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b/>
                <w:sz w:val="24"/>
                <w:szCs w:val="24"/>
              </w:rPr>
              <w:t>премирования</w:t>
            </w:r>
            <w:proofErr w:type="spellEnd"/>
          </w:p>
        </w:tc>
      </w:tr>
      <w:tr w:rsidR="003C34A9" w:rsidRPr="00DF1B15" w:rsidTr="00DF1B15">
        <w:tc>
          <w:tcPr>
            <w:tcW w:w="2883" w:type="dxa"/>
            <w:vMerge w:val="restart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работники:</w:t>
            </w: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Продуктивность учебного процесса</w:t>
            </w:r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7" w:hanging="2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участие в инновационной деятельности, ведение экспериментальной работы, разработка и внедрение  авторских программ;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7" w:hanging="2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отраслевые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награды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звания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57" w:hanging="2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достижение учащимися высоких показателей, стабильность и рост качества обучения в динамике (результативность выполнения обучающимися как текущих, так и итоговых диагностических и контрольных работ);</w:t>
            </w: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призеров олимпиад, соревнований, турниров, конкурсов, конференций различного уровня;</w:t>
            </w:r>
          </w:p>
        </w:tc>
      </w:tr>
      <w:tr w:rsidR="003C34A9" w:rsidRPr="00DF1B15" w:rsidTr="00DF1B15">
        <w:tc>
          <w:tcPr>
            <w:tcW w:w="2883" w:type="dxa"/>
            <w:vMerge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методической работе (конференции, семинары, методическая работа, профессиональные конкурсы);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реализации комплексных программ, проектов всех уровней;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разработке и реализации образовательной программы и программы развития Учреждения;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уроков высокого качества, формирующих современные компетентности школьников на основании выводов внутришкольного контроля;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эффективное и регулярное применение в обучении современных (в том числе, информационных) технологий, применение на уроках технических средств обучения, наглядных пособий, дидактических материалов; 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наличие учеников - участников международных, всероссийских, областных, муниципальных конференций; конкурсов (фестивалей) учебных проектов;</w:t>
            </w:r>
            <w:proofErr w:type="gramEnd"/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личное участие в муниципальных, региональных и </w:t>
            </w: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всероссийских профессиональных конкурсах (за анализируемый период);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руководство методическими объединениями учителей разного уровня;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выступления на научно-практических и научно-теоретических семинарах, конференциях; публикации в специализированных педагогических изданиях;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своих достижений через систему открытых уроков, мастер-классов, реализуемых грантов и т.д.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Продуктивность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воспитательного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позитивная динамика в развитии коллектива</w:t>
            </w: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школьников (методика </w:t>
            </w:r>
            <w:proofErr w:type="gram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вычисления коэффициента сплоченности коллектива класса</w:t>
            </w:r>
            <w:proofErr w:type="gram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учителем условий для формирования нравственно-смыслового отношения школьника к собственному образованию - обучению и саморазвитию </w:t>
            </w:r>
            <w:r w:rsidRPr="00DF1B1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методика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социализированности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эффективность действий педагога с семьями «группы риска»;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диагностики индивидуальных особенностей обучающихся (возможно со школьным психологом);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учет особенностей учебных коллективов (классы, группы) в педагогическом процессе, конкретизация целевых и содержательно-процессуальных характеристик образовательного процесса в соответствии с выявленными особенностями;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снижение частоты обоснованных обращений родителей, педагогов по поводу конфликтных ситуаций и высокий уровень решения конфликтных ситуаций;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 снижения количества пропусков уроков без уважительной причины;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Компетентность в организации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здоровье-сберегающих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условий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психофизической безопасности; обучающихся (соблюдение мер противопожарной безопасности во время проведения уроков и внеклассных мероприятий, мер антитеррористической безопасности, привитие навыков поведения в чрезвычайной ситуации; обеспечение соблюдения санитарно-гигиенических норм в учебном процессе и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внеучебной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деятельности);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 направленных на искоренение вредных привычек обучающихся;</w:t>
            </w:r>
          </w:p>
          <w:p w:rsidR="003C34A9" w:rsidRPr="00DF1B15" w:rsidRDefault="003C34A9" w:rsidP="00DF1B1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позитивная динамика уровня тревожности и степени невротизации учащихся;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позитивная динамика изменения ценностного отношения школьников к своему здоровью в результате целенаправленных и систематических занятий педагога с ними по особым программам;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соответствия учебной и физической нагрузки возможностям учащихся.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планов внутришкольного контроля, плана воспитательной работы;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высокий уровень организации и проведения итоговой и </w:t>
            </w: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промежуточной аттестации учащихся;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организации и контроля (мониторинга) учебно-воспитательного процесса;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качественная организация работы общественных органов, участвующих в управлении Учреждения: (Управляющий совет, Педагогический совет, родительский комитет).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охранение контингента учащихся в 1-4 классах;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организации аттестации педагогических работников начальной школы;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благоприятного психологического климата в коллективе;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государственно-общественного характера управления образовательными учреждениями;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участие в инновационных проектах, площадках по обработке современных образовательных управленческих технологий;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наличие научно-методического сопровождения педагогической практики;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образовательного учреждения осуществляемого на основе программно-проектных подходов и обеспечение качественной документацией;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подтверждение высокого уровня качества обученности школьников результатами независимой экспертизы;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реализации  индивидуальных образовательных программ учащихся и педагогов;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всеобуча, предупреждение отсева, второгодничества;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оптимальное, качественное выполнение учебного плана начальной школы;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проведении районных, краевых семинаров, конференций, совещаний, конкурсов.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АХЧ</w:t>
            </w:r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санитарно-гигиенических условий в помещениях прогимназии;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требований пожарной и электробезопасности, охраны труда;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высокое качество подготовки и организации ремонтных работ;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оперативная  ликвидация последствий аварийных ситуаций.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бухгалтерии</w:t>
            </w:r>
            <w:proofErr w:type="spellEnd"/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и качественное предоставление отчетности;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новых программ, положений, подготовка экономических расчетов;</w:t>
            </w:r>
          </w:p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1B15">
              <w:rPr>
                <w:rFonts w:ascii="Times New Roman" w:hAnsi="Times New Roman"/>
                <w:sz w:val="24"/>
                <w:szCs w:val="24"/>
              </w:rPr>
              <w:t>качественное</w:t>
            </w:r>
            <w:proofErr w:type="spellEnd"/>
            <w:proofErr w:type="gram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результативность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</w:t>
            </w:r>
            <w:proofErr w:type="gram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развивающей работы с учащимися;</w:t>
            </w:r>
          </w:p>
          <w:p w:rsidR="003C34A9" w:rsidRPr="00DF1B15" w:rsidRDefault="003C34A9" w:rsidP="00DF1B1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и качественное ведение банка данных детей, охваченных различными видами контроля.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Обслуживающий персонал (уборщица, дворник и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тд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генеральных уборок, содержание участка в соответствии с требованиями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качественная уборка помещений, оперативное выполнение заявок по </w:t>
            </w: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устранению технических неполадок</w:t>
            </w:r>
          </w:p>
        </w:tc>
      </w:tr>
      <w:tr w:rsidR="003C34A9" w:rsidRPr="00DF1B15" w:rsidTr="00DF1B15">
        <w:tc>
          <w:tcPr>
            <w:tcW w:w="2883" w:type="dxa"/>
          </w:tcPr>
          <w:p w:rsidR="003C34A9" w:rsidRPr="00DF1B15" w:rsidRDefault="003C34A9" w:rsidP="00D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Вспомогательный</w:t>
            </w:r>
            <w:proofErr w:type="spellEnd"/>
            <w:r w:rsidRPr="00DF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B15">
              <w:rPr>
                <w:rFonts w:ascii="Times New Roman" w:hAnsi="Times New Roman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688" w:type="dxa"/>
          </w:tcPr>
          <w:p w:rsidR="003C34A9" w:rsidRPr="00DF1B15" w:rsidRDefault="003C34A9" w:rsidP="00DF1B1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B15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выполнения должностных обязанностей, качество работы, активность и инициатива, продуктивное участие в реализации программы развития Учреждения</w:t>
            </w:r>
          </w:p>
        </w:tc>
      </w:tr>
    </w:tbl>
    <w:p w:rsidR="003C34A9" w:rsidRPr="002454FF" w:rsidRDefault="003C34A9" w:rsidP="003C3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A9" w:rsidRPr="002454FF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Pr="002454FF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Pr="002454FF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Pr="002454FF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34A9" w:rsidRPr="002454FF" w:rsidRDefault="003C34A9" w:rsidP="003C34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8BA" w:rsidRPr="003C34A9" w:rsidRDefault="00A368BA">
      <w:pPr>
        <w:rPr>
          <w:lang w:val="ru-RU"/>
        </w:rPr>
      </w:pPr>
    </w:p>
    <w:sectPr w:rsidR="00A368BA" w:rsidRPr="003C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696"/>
    <w:multiLevelType w:val="hybridMultilevel"/>
    <w:tmpl w:val="B55E5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55CFC"/>
    <w:multiLevelType w:val="hybridMultilevel"/>
    <w:tmpl w:val="A544B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44CB8"/>
    <w:multiLevelType w:val="hybridMultilevel"/>
    <w:tmpl w:val="DD3A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615C8"/>
    <w:multiLevelType w:val="hybridMultilevel"/>
    <w:tmpl w:val="7658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30D48"/>
    <w:multiLevelType w:val="hybridMultilevel"/>
    <w:tmpl w:val="03285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5AA8"/>
    <w:multiLevelType w:val="hybridMultilevel"/>
    <w:tmpl w:val="50E49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4A9"/>
    <w:rsid w:val="003C34A9"/>
    <w:rsid w:val="00470FAC"/>
    <w:rsid w:val="008218F8"/>
    <w:rsid w:val="00A23D14"/>
    <w:rsid w:val="00A368BA"/>
    <w:rsid w:val="00AB3EE8"/>
    <w:rsid w:val="00D1554A"/>
    <w:rsid w:val="00DB39DB"/>
    <w:rsid w:val="00DF1B15"/>
    <w:rsid w:val="00E16BA7"/>
    <w:rsid w:val="00E7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4A9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3C34A9"/>
    <w:rPr>
      <w:b/>
      <w:bCs/>
      <w:color w:val="943634"/>
      <w:spacing w:val="5"/>
    </w:rPr>
  </w:style>
  <w:style w:type="table" w:styleId="a4">
    <w:name w:val="Table Grid"/>
    <w:basedOn w:val="a1"/>
    <w:rsid w:val="003C34A9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"/>
    <w:basedOn w:val="a"/>
    <w:rsid w:val="003C34A9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styleId="a6">
    <w:name w:val="Normal (Web)"/>
    <w:basedOn w:val="a"/>
    <w:rsid w:val="003C34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ain">
    <w:name w:val="main"/>
    <w:basedOn w:val="a"/>
    <w:rsid w:val="003C34A9"/>
    <w:pPr>
      <w:spacing w:after="0" w:line="240" w:lineRule="auto"/>
    </w:pPr>
    <w:rPr>
      <w:rFonts w:ascii="Arial" w:hAnsi="Arial" w:cs="Arial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2</cp:revision>
  <dcterms:created xsi:type="dcterms:W3CDTF">2013-04-17T20:05:00Z</dcterms:created>
  <dcterms:modified xsi:type="dcterms:W3CDTF">2013-04-17T20:05:00Z</dcterms:modified>
</cp:coreProperties>
</file>